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C14E7" w14:textId="77777777" w:rsidR="00EF3451" w:rsidRDefault="00EF3451" w:rsidP="0036102A"/>
    <w:p w14:paraId="2898E0C5" w14:textId="77777777" w:rsidR="00EF3451" w:rsidRDefault="00EF3451" w:rsidP="0036102A"/>
    <w:p w14:paraId="1E7C078E" w14:textId="77777777" w:rsidR="00EF3451" w:rsidRDefault="00EF3451" w:rsidP="0036102A"/>
    <w:p w14:paraId="3C1EBB02" w14:textId="77777777" w:rsidR="00EF3451" w:rsidRDefault="00EF3451" w:rsidP="0036102A"/>
    <w:p w14:paraId="4D63BA56" w14:textId="77777777" w:rsidR="00EF3451" w:rsidRDefault="00EF3451" w:rsidP="0036102A"/>
    <w:p w14:paraId="7039143D" w14:textId="77777777" w:rsidR="00EF3451" w:rsidRDefault="00EF3451" w:rsidP="0036102A"/>
    <w:p w14:paraId="6782CFFF" w14:textId="77777777" w:rsidR="00EF3451" w:rsidRDefault="00EF3451" w:rsidP="0036102A"/>
    <w:p w14:paraId="5DAFAD2B" w14:textId="77777777" w:rsidR="00EF3451" w:rsidRDefault="00EF3451" w:rsidP="0036102A"/>
    <w:p w14:paraId="1C75692D" w14:textId="2072583C" w:rsidR="0036102A" w:rsidRDefault="00D20B32" w:rsidP="00EF3451">
      <w:pPr>
        <w:jc w:val="center"/>
      </w:pPr>
      <w:r>
        <w:t>Ethics Exam</w:t>
      </w:r>
    </w:p>
    <w:p w14:paraId="18C89EBE" w14:textId="5C108288" w:rsidR="0036102A" w:rsidRDefault="00D20B32" w:rsidP="00EF3451">
      <w:pPr>
        <w:jc w:val="center"/>
      </w:pPr>
      <w:r>
        <w:t>Student’s Name</w:t>
      </w:r>
    </w:p>
    <w:p w14:paraId="006C789F" w14:textId="37932D61" w:rsidR="0036102A" w:rsidRDefault="00D20B32" w:rsidP="00EF3451">
      <w:pPr>
        <w:jc w:val="center"/>
      </w:pPr>
      <w:r>
        <w:t>Institutional Affiliations</w:t>
      </w:r>
    </w:p>
    <w:p w14:paraId="60BF51D6" w14:textId="77777777" w:rsidR="003B7769" w:rsidRDefault="003B7769" w:rsidP="0036102A"/>
    <w:p w14:paraId="3243C7FD" w14:textId="77777777" w:rsidR="0036102A" w:rsidRDefault="0036102A" w:rsidP="006B5ADD">
      <w:pPr>
        <w:ind w:firstLine="720"/>
      </w:pPr>
    </w:p>
    <w:p w14:paraId="784F742A" w14:textId="77777777" w:rsidR="00EF3451" w:rsidRDefault="00D20B32">
      <w:pPr>
        <w:spacing w:line="259" w:lineRule="auto"/>
        <w:jc w:val="left"/>
      </w:pPr>
      <w:r>
        <w:br w:type="page"/>
      </w:r>
    </w:p>
    <w:p w14:paraId="1E5E996A" w14:textId="390462CF" w:rsidR="006B5ADD" w:rsidRDefault="00D20B32" w:rsidP="006B5ADD">
      <w:pPr>
        <w:ind w:firstLine="720"/>
      </w:pPr>
      <w:r>
        <w:lastRenderedPageBreak/>
        <w:t xml:space="preserve">In the field of ethics, one fundamental fact is that there exist various ways in which one can explain what happiness is and what it entails. The underlying reason behind this is that operational definitions are something that is always researched on, and </w:t>
      </w:r>
      <w:r>
        <w:t xml:space="preserve">hence there are new definitions day in day out. However, one description that has so far proven to be long-lasting is the definition through </w:t>
      </w:r>
      <w:r w:rsidRPr="009F02D5">
        <w:rPr>
          <w:i/>
          <w:iCs/>
        </w:rPr>
        <w:t>euda</w:t>
      </w:r>
      <w:r w:rsidR="003E4169">
        <w:rPr>
          <w:i/>
          <w:iCs/>
        </w:rPr>
        <w:t>i</w:t>
      </w:r>
      <w:r w:rsidRPr="009F02D5">
        <w:rPr>
          <w:i/>
          <w:iCs/>
        </w:rPr>
        <w:t>monia</w:t>
      </w:r>
      <w:r>
        <w:t>. The fundamental reason behind this is that it is among the oldest explanations. They are still function</w:t>
      </w:r>
      <w:r>
        <w:t>ing and seem to make sense even</w:t>
      </w:r>
      <w:r w:rsidR="003E4169">
        <w:t xml:space="preserve"> when very many years have passed.</w:t>
      </w:r>
      <w:r>
        <w:t xml:space="preserve"> </w:t>
      </w:r>
    </w:p>
    <w:p w14:paraId="49BF6A77" w14:textId="147EFE97" w:rsidR="009F7741" w:rsidRDefault="00D20B32" w:rsidP="006B5ADD">
      <w:pPr>
        <w:ind w:firstLine="720"/>
      </w:pPr>
      <w:r>
        <w:t>One fundamental factor that stands out from this definition of happiness is that the meaning contains the entire element of subjectivity within it, and it is hard to eliminate that. Also, a</w:t>
      </w:r>
      <w:r>
        <w:t>nother quality of this definition is that it is both less and still more prescriptive. In addition to this, contradicting quality is that the explanation is deeply rooted in virtue ideas and virtue ethics. Above everything else, it is vital to note that Eu</w:t>
      </w:r>
      <w:r>
        <w:t xml:space="preserve">daimonia directly relates to feeling happiness and well-being. </w:t>
      </w:r>
    </w:p>
    <w:p w14:paraId="4D59ADEF" w14:textId="716A1FBD" w:rsidR="002A06C1" w:rsidRDefault="00D20B32" w:rsidP="006B5ADD">
      <w:pPr>
        <w:ind w:firstLine="720"/>
      </w:pPr>
      <w:r>
        <w:t xml:space="preserve">First of all, Aristotle believed that </w:t>
      </w:r>
      <w:r w:rsidR="004C3262" w:rsidRPr="004C3262">
        <w:t>Eudaimonia</w:t>
      </w:r>
      <w:r w:rsidR="004C3262">
        <w:t xml:space="preserve">, when literary translated, means </w:t>
      </w:r>
      <w:r w:rsidR="004C3262" w:rsidRPr="004C3262">
        <w:t>having a good d</w:t>
      </w:r>
      <w:r w:rsidR="00F83835">
        <w:t>e</w:t>
      </w:r>
      <w:r w:rsidR="004C3262" w:rsidRPr="004C3262">
        <w:t>mon</w:t>
      </w:r>
      <w:r w:rsidR="004C3262">
        <w:t>. However, when the message is looked into, it means human beings-specific excellence as human beings. In other words, the most crucial thing about living is having the right forms of ethics. These ethics will help you live and associate yourself with great success, as Aristotle thinks. The most straightforward formula to be happy, according to Aristotle, is living well as a human being. Living as a human, on the other hand, cannot be separated from having the right virtues. Due to this fact, the most accessible formula</w:t>
      </w:r>
      <w:r w:rsidR="009B37DA">
        <w:t xml:space="preserve"> to be happy is making sure you have the proper virtues.  </w:t>
      </w:r>
    </w:p>
    <w:p w14:paraId="54653912" w14:textId="7DB7FF30" w:rsidR="00CF2306" w:rsidRDefault="00D20B32" w:rsidP="006B5ADD">
      <w:pPr>
        <w:ind w:firstLine="720"/>
      </w:pPr>
      <w:r>
        <w:t>From his book, Aris</w:t>
      </w:r>
      <w:r>
        <w:t xml:space="preserve">totle notes that </w:t>
      </w:r>
      <w:r w:rsidRPr="007B1C8F">
        <w:t xml:space="preserve">“He is happy who lives in accordance with complete virtue and is sufficiently equipped with external goods, not for some chance period but throughout a complete life.” </w:t>
      </w:r>
      <w:r w:rsidR="00FA0E6A">
        <w:t xml:space="preserve"> </w:t>
      </w:r>
      <w:r w:rsidR="00F04B8E">
        <w:rPr>
          <w:rFonts w:cs="Times New Roman"/>
        </w:rPr>
        <w:t>(</w:t>
      </w:r>
      <w:r w:rsidR="00F04B8E" w:rsidRPr="00CE32E4">
        <w:rPr>
          <w:rFonts w:eastAsia="Times New Roman" w:cs="Times New Roman"/>
          <w:szCs w:val="24"/>
        </w:rPr>
        <w:t>Aristotle &amp; Irwin, 2000)</w:t>
      </w:r>
      <w:r w:rsidR="004C3262" w:rsidRPr="004C3262">
        <w:t xml:space="preserve"> </w:t>
      </w:r>
      <w:r w:rsidR="00FA0E6A">
        <w:t xml:space="preserve">due to this fact, to be happy, it is vital </w:t>
      </w:r>
      <w:r w:rsidR="00FA0E6A">
        <w:lastRenderedPageBreak/>
        <w:t xml:space="preserve">as a human being to understand your core function. The reason behind this is that, once you realize your core function, you will be in a position to start pursuing it to the extent of achieving happiness at the end. In other words, you cannot be happy before you realize the source of your satisfaction, which is, in reality, determining your activity. </w:t>
      </w:r>
      <w:r w:rsidR="003A0229">
        <w:t>Accord</w:t>
      </w:r>
      <w:r w:rsidR="00502B84">
        <w:t>i</w:t>
      </w:r>
      <w:r w:rsidR="003A0229">
        <w:t xml:space="preserve">ng to Aristotle and the above statement, understanding your business is intellectual. This intellectual aspect </w:t>
      </w:r>
      <w:r w:rsidR="00502B84">
        <w:t xml:space="preserve">expresses human activity through ethical virtues. </w:t>
      </w:r>
      <w:r w:rsidR="000742AE">
        <w:t xml:space="preserve">A human life that can be considered to be high is the one that is directly connected to </w:t>
      </w:r>
      <w:r>
        <w:t xml:space="preserve">good deeds. </w:t>
      </w:r>
    </w:p>
    <w:p w14:paraId="66F9B0CF" w14:textId="69229C3D" w:rsidR="00CF2AD6" w:rsidRDefault="00D20B32" w:rsidP="006B5ADD">
      <w:pPr>
        <w:ind w:firstLine="720"/>
      </w:pPr>
      <w:r>
        <w:t xml:space="preserve">Good deeds, as it is evident, </w:t>
      </w:r>
      <w:r w:rsidR="00B863B2">
        <w:t>is making</w:t>
      </w:r>
      <w:r>
        <w:t xml:space="preserve"> sure that everything is right and does not in any way negatively influence the other person</w:t>
      </w:r>
      <w:r w:rsidR="00B65AF1">
        <w:t xml:space="preserve"> </w:t>
      </w:r>
      <w:r w:rsidR="00B65AF1">
        <w:rPr>
          <w:rFonts w:cs="Times New Roman"/>
        </w:rPr>
        <w:t>(</w:t>
      </w:r>
      <w:r w:rsidR="00B65AF1" w:rsidRPr="00CE32E4">
        <w:rPr>
          <w:rFonts w:eastAsia="Times New Roman" w:cs="Times New Roman"/>
          <w:szCs w:val="24"/>
        </w:rPr>
        <w:t>Aristotle &amp; Irwin, 2000)</w:t>
      </w:r>
      <w:r>
        <w:t xml:space="preserve">. </w:t>
      </w:r>
      <w:r w:rsidR="00B863B2">
        <w:t xml:space="preserve">All these are what ethical virtues entail. Moral virtues are generally habits put into actions by willing choices. This statement can be simply explained that attributes make us obtain a pattern of behaving well. It is vital to note that a person of good virtues is always motivated towards making it a habit of acting well and </w:t>
      </w:r>
      <w:r w:rsidR="00E65F99">
        <w:t>more so</w:t>
      </w:r>
      <w:r w:rsidR="00B863B2">
        <w:t xml:space="preserve"> the act being deliberate. </w:t>
      </w:r>
    </w:p>
    <w:p w14:paraId="1E8CD4C9" w14:textId="1079B29D" w:rsidR="004B5932" w:rsidRDefault="00D20B32" w:rsidP="006B5ADD">
      <w:pPr>
        <w:ind w:firstLine="720"/>
      </w:pPr>
      <w:r>
        <w:t xml:space="preserve">According to Aristotle’s eudaimonia concept of happiness, it is vital to note that it is entirely moral. </w:t>
      </w:r>
      <w:r w:rsidR="00E510EE">
        <w:t>In other words, as Aristotle believed, the moment you choose to live a life that follows the right virtues, you are definitely going to be happy.</w:t>
      </w:r>
      <w:r w:rsidR="00B61C44">
        <w:t xml:space="preserve"> Due to </w:t>
      </w:r>
      <w:r w:rsidR="00A846D7">
        <w:t>these facts</w:t>
      </w:r>
      <w:r w:rsidR="00B61C44">
        <w:t xml:space="preserve">, several deductions can be made on </w:t>
      </w:r>
      <w:r w:rsidR="00E06B7E">
        <w:t>eudaimonia</w:t>
      </w:r>
      <w:r w:rsidR="00B61C44">
        <w:t xml:space="preserve">. One of the lessons to deduce is that it is all about a person's happiness. Secondly, one can see it as a science of joy such that once you are happy, </w:t>
      </w:r>
      <w:r w:rsidR="00E00721">
        <w:t xml:space="preserve">your ethics are right, and therefore, your virtues are good. </w:t>
      </w:r>
      <w:r w:rsidR="00A331CD">
        <w:t xml:space="preserve">All these are what Eudaimonia entails. </w:t>
      </w:r>
    </w:p>
    <w:p w14:paraId="58876687" w14:textId="644DEACF" w:rsidR="005B6F38" w:rsidRDefault="00D20B32" w:rsidP="00424A0A">
      <w:pPr>
        <w:ind w:firstLine="720"/>
      </w:pPr>
      <w:r>
        <w:t>Many times, the doctrine by Aristotle is viewed as an unfortunate as well as unhelpful mistak</w:t>
      </w:r>
      <w:r>
        <w:t xml:space="preserve">e. Despite this perception by a group of some people, </w:t>
      </w:r>
      <w:r w:rsidR="003E3C64">
        <w:t xml:space="preserve">it is still an enterprise that is worthwhile. </w:t>
      </w:r>
      <w:r w:rsidR="00E157D0">
        <w:t xml:space="preserve">The views of Aristotle on virtues is one that is bound with </w:t>
      </w:r>
      <w:r w:rsidR="00CB2C8A">
        <w:t xml:space="preserve">his doctrine of the mean. </w:t>
      </w:r>
      <w:r w:rsidR="00D2360C">
        <w:t xml:space="preserve">According to </w:t>
      </w:r>
      <w:r w:rsidR="00D2360C">
        <w:rPr>
          <w:rFonts w:cs="Times New Roman"/>
        </w:rPr>
        <w:t xml:space="preserve">Aristotle’s mean, the goodness of a person is majorly in between vices </w:t>
      </w:r>
      <w:r w:rsidR="007633B3">
        <w:rPr>
          <w:rFonts w:cs="Times New Roman"/>
        </w:rPr>
        <w:t xml:space="preserve">or faults, </w:t>
      </w:r>
      <w:r w:rsidR="00D2360C">
        <w:rPr>
          <w:rFonts w:cs="Times New Roman"/>
        </w:rPr>
        <w:lastRenderedPageBreak/>
        <w:t xml:space="preserve">which are correlative </w:t>
      </w:r>
      <w:r w:rsidR="00000B81">
        <w:rPr>
          <w:rFonts w:cs="Times New Roman"/>
        </w:rPr>
        <w:t>(</w:t>
      </w:r>
      <w:r w:rsidR="00000B81" w:rsidRPr="00CE32E4">
        <w:rPr>
          <w:rFonts w:eastAsia="Times New Roman" w:cs="Times New Roman"/>
          <w:szCs w:val="24"/>
        </w:rPr>
        <w:t>Aristotle &amp; Irwin, 2000)</w:t>
      </w:r>
      <w:r w:rsidR="00D2360C">
        <w:rPr>
          <w:rFonts w:cs="Times New Roman"/>
        </w:rPr>
        <w:t>.</w:t>
      </w:r>
      <w:r w:rsidR="007633B3">
        <w:rPr>
          <w:rFonts w:cs="Times New Roman"/>
        </w:rPr>
        <w:t xml:space="preserve"> In failures, according to this ideology, </w:t>
      </w:r>
      <w:r w:rsidR="007633B3">
        <w:t xml:space="preserve">consist of the excess while the vices include the </w:t>
      </w:r>
      <w:r w:rsidR="00424A0A">
        <w:t>lack</w:t>
      </w:r>
      <w:r w:rsidR="007633B3">
        <w:t xml:space="preserve"> of something. </w:t>
      </w:r>
      <w:r w:rsidR="00424A0A">
        <w:t>In such a scenario</w:t>
      </w:r>
      <w:r w:rsidR="008040B6">
        <w:t xml:space="preserve">, </w:t>
      </w:r>
      <w:r w:rsidR="008D22F9">
        <w:t xml:space="preserve">the right </w:t>
      </w:r>
      <w:r w:rsidR="00FF77F9">
        <w:t>amount</w:t>
      </w:r>
      <w:r w:rsidR="008D22F9">
        <w:t xml:space="preserve"> is usually demonstrated by virtue. </w:t>
      </w:r>
      <w:r w:rsidR="00FF77F9">
        <w:t xml:space="preserve">While striving to develop his doctrine of the mean, Aristotle </w:t>
      </w:r>
      <w:r w:rsidR="00F962B5">
        <w:t>discusses merits.</w:t>
      </w:r>
    </w:p>
    <w:p w14:paraId="341AFD4D" w14:textId="57E9A513" w:rsidR="00B32456" w:rsidRDefault="00D20B32" w:rsidP="00424A0A">
      <w:pPr>
        <w:ind w:firstLine="720"/>
      </w:pPr>
      <w:r>
        <w:t>Aristotle mentions explicitly about mean when he says that "…excellence... is a settled disposition determining choice, involving the observance of the mean relative to us, thi</w:t>
      </w:r>
      <w:r>
        <w:t xml:space="preserve">s being determined by reason, as the practically wise person would determine it." In this statement, Aristotle tries to point out that the mean state is a precondition for one becoming a </w:t>
      </w:r>
      <w:r w:rsidR="00341C9E">
        <w:t>virtuous</w:t>
      </w:r>
      <w:r>
        <w:t xml:space="preserve"> person. </w:t>
      </w:r>
      <w:r w:rsidR="00341C9E">
        <w:t>In this state, it is vital to note that it is not absolute moral values that determine it but practical wisdom. This fact applies in regards to the various actions as well as feeling a person face throughout the life process. The goal of studying these ethics has to achieve this state of mean finally.</w:t>
      </w:r>
    </w:p>
    <w:p w14:paraId="396EBBB8" w14:textId="33606EA1" w:rsidR="002C5BC5" w:rsidRDefault="00D20B32" w:rsidP="00424A0A">
      <w:pPr>
        <w:ind w:firstLine="720"/>
      </w:pPr>
      <w:r>
        <w:t>It is</w:t>
      </w:r>
      <w:r>
        <w:t xml:space="preserve"> crucial to note various facts about the mean. One of the effects is that the mean state that makes us behave well and do good things to others is the virtue is the mean state. </w:t>
      </w:r>
      <w:r w:rsidR="00827FB5">
        <w:t>Also, a person who appropriately acts himself is virtuous, and he does this as a result of his mean state.</w:t>
      </w:r>
      <w:r w:rsidR="00AB2F3D">
        <w:t xml:space="preserve"> All these are some of the fundamental aspects of the doctrines of mean that most psychologists should be aware of.  </w:t>
      </w:r>
    </w:p>
    <w:p w14:paraId="62F8FBF8" w14:textId="2CCB6F15" w:rsidR="00AA3014" w:rsidRDefault="00D20B32" w:rsidP="00424A0A">
      <w:pPr>
        <w:ind w:firstLine="720"/>
      </w:pPr>
      <w:r>
        <w:t>In between two extremes, there is the mean</w:t>
      </w:r>
      <w:r w:rsidR="000C5558">
        <w:t>,</w:t>
      </w:r>
      <w:r>
        <w:t xml:space="preserve"> according to Aristotle’s golden rule. </w:t>
      </w:r>
      <w:r w:rsidR="000C5558">
        <w:t>In such a scenario, one is the deficiency side, while the other hand is usually the side with excess.</w:t>
      </w:r>
      <w:r w:rsidR="00E83821">
        <w:t xml:space="preserve"> Aristotle gives perfect examples to demonstrate both deficiencies and excesses in his text in the process of explaining his doctrine. </w:t>
      </w:r>
      <w:r w:rsidR="006D3D5E">
        <w:t xml:space="preserve">For example, a coward is a person who is too much afraid, and he belongs to the mean end. </w:t>
      </w:r>
      <w:r w:rsidR="00226AEE">
        <w:t>“</w:t>
      </w:r>
      <w:r w:rsidR="006271AA">
        <w:t xml:space="preserve">A rash person, on the other hand, is one that is not afraid of any large extent </w:t>
      </w:r>
      <w:r w:rsidR="00984DBA">
        <w:t xml:space="preserve">and even takes risks that are too way unnecessary. </w:t>
      </w:r>
      <w:r w:rsidR="00983237">
        <w:t>In these two extremes, according to Aristotle’s thoughts, is a brave person</w:t>
      </w:r>
      <w:r w:rsidR="00226AEE">
        <w:t>”</w:t>
      </w:r>
      <w:r w:rsidR="00410E5C">
        <w:t xml:space="preserve"> </w:t>
      </w:r>
      <w:r w:rsidR="00410E5C">
        <w:rPr>
          <w:rFonts w:cs="Times New Roman"/>
        </w:rPr>
        <w:t>(</w:t>
      </w:r>
      <w:r w:rsidR="00410E5C" w:rsidRPr="00CE32E4">
        <w:rPr>
          <w:rFonts w:eastAsia="Times New Roman" w:cs="Times New Roman"/>
          <w:szCs w:val="24"/>
        </w:rPr>
        <w:t>Aristotle &amp; Irwin, 2000)</w:t>
      </w:r>
      <w:r w:rsidR="00983237">
        <w:t xml:space="preserve">. A </w:t>
      </w:r>
      <w:r w:rsidR="00983237">
        <w:lastRenderedPageBreak/>
        <w:t xml:space="preserve">person who has small qualities of a coward and other attributes of a rash person. </w:t>
      </w:r>
      <w:r w:rsidR="00FF2D12">
        <w:t xml:space="preserve">In other words, this person is in between these two extremes. </w:t>
      </w:r>
    </w:p>
    <w:p w14:paraId="0FF054C4" w14:textId="686FAEE2" w:rsidR="00A214AC" w:rsidRDefault="00D20B32" w:rsidP="00424A0A">
      <w:pPr>
        <w:ind w:firstLine="720"/>
      </w:pPr>
      <w:r>
        <w:t xml:space="preserve">Another example that Aristotle gives is </w:t>
      </w:r>
      <w:r w:rsidR="001A65E1">
        <w:t xml:space="preserve">between pain and pleasure. </w:t>
      </w:r>
      <w:r w:rsidR="00DD3F02">
        <w:t>In this case, the excess is pain</w:t>
      </w:r>
      <w:r w:rsidR="00386AAC">
        <w:t xml:space="preserve">. </w:t>
      </w:r>
      <w:r w:rsidR="00404530">
        <w:t>“</w:t>
      </w:r>
      <w:r w:rsidR="00386AAC">
        <w:t xml:space="preserve">Such a person might be having the excesses of </w:t>
      </w:r>
      <w:r w:rsidR="00386AAC" w:rsidRPr="00386AAC">
        <w:t>nymphomania</w:t>
      </w:r>
      <w:r w:rsidR="00386AAC">
        <w:t xml:space="preserve"> and gluttony</w:t>
      </w:r>
      <w:r w:rsidR="00ED5A12">
        <w:t xml:space="preserve"> or other health-related problems. </w:t>
      </w:r>
      <w:r w:rsidR="00A15724">
        <w:t>In deficiency, on the other side, the person might be experiencing situations like anorexia or even asceticism</w:t>
      </w:r>
      <w:r w:rsidR="00404530">
        <w:t>”</w:t>
      </w:r>
      <w:r w:rsidR="00983463">
        <w:t xml:space="preserve"> </w:t>
      </w:r>
      <w:r w:rsidR="00983463">
        <w:rPr>
          <w:rFonts w:cs="Times New Roman"/>
        </w:rPr>
        <w:t>(</w:t>
      </w:r>
      <w:r w:rsidR="00983463" w:rsidRPr="00CE32E4">
        <w:rPr>
          <w:rFonts w:eastAsia="Times New Roman" w:cs="Times New Roman"/>
          <w:szCs w:val="24"/>
        </w:rPr>
        <w:t>Aristotle &amp; Irwin, 2000)</w:t>
      </w:r>
      <w:r w:rsidR="00A15724">
        <w:t xml:space="preserve">. In such a case, the mean of the two extremes is </w:t>
      </w:r>
      <w:r w:rsidR="006C4A18">
        <w:t>temperance; A person who deliberately and out of wise decisions chooses to restrict the activities that he or she is doing. These activities might be sexual activities, eating, or even talking.</w:t>
      </w:r>
    </w:p>
    <w:p w14:paraId="29769ACF" w14:textId="3F24D2D0" w:rsidR="00D90255" w:rsidRDefault="00D20B32" w:rsidP="00424A0A">
      <w:pPr>
        <w:ind w:firstLine="720"/>
      </w:pPr>
      <w:r>
        <w:t xml:space="preserve">One example that I would give is </w:t>
      </w:r>
      <w:r w:rsidR="00D45B13">
        <w:t xml:space="preserve">buffoonery and boorishness. In this case, the mean of the two extremes is wit. </w:t>
      </w:r>
      <w:r w:rsidR="00AA6618">
        <w:t xml:space="preserve">Also, another example of the two extremes is an insincere </w:t>
      </w:r>
      <w:r w:rsidR="00AA6618" w:rsidRPr="00AA6618">
        <w:t>flatterer and an</w:t>
      </w:r>
      <w:r w:rsidR="00AA6618">
        <w:t>other person who is an</w:t>
      </w:r>
      <w:r w:rsidR="00AA6618" w:rsidRPr="00AA6618">
        <w:t xml:space="preserve"> unpleasant character</w:t>
      </w:r>
      <w:r w:rsidR="00AA6618">
        <w:t xml:space="preserve">. </w:t>
      </w:r>
      <w:r w:rsidR="008E354D">
        <w:t xml:space="preserve">In the two very critical extremes, </w:t>
      </w:r>
      <w:r w:rsidR="00C663DC">
        <w:t xml:space="preserve">a mean character is a friendly person. </w:t>
      </w:r>
      <w:r w:rsidR="00E84B07">
        <w:t xml:space="preserve">This person possesses the qualities of both extreme ends, only that it is to a smaller extent. </w:t>
      </w:r>
      <w:r w:rsidR="00825492">
        <w:t xml:space="preserve">It is vital to note that as per Aristotle, as a person, you should seek the mean characters as opposed to the </w:t>
      </w:r>
      <w:r w:rsidR="00495B08">
        <w:t>excesses</w:t>
      </w:r>
      <w:r w:rsidR="00825492">
        <w:t xml:space="preserve"> of any. </w:t>
      </w:r>
    </w:p>
    <w:p w14:paraId="5DF3C1CD" w14:textId="58A58DDB" w:rsidR="001051AE" w:rsidRDefault="00D20B32" w:rsidP="00424A0A">
      <w:pPr>
        <w:ind w:firstLine="720"/>
        <w:rPr>
          <w:rFonts w:cs="Times New Roman"/>
        </w:rPr>
      </w:pPr>
      <w:r>
        <w:t xml:space="preserve">One truth about </w:t>
      </w:r>
      <w:r>
        <w:rPr>
          <w:rFonts w:cs="Times New Roman"/>
        </w:rPr>
        <w:t>Aristotle’s mean is that it significantly helps us to make moral decisions</w:t>
      </w:r>
      <w:r w:rsidR="00D03710">
        <w:rPr>
          <w:rFonts w:cs="Times New Roman"/>
        </w:rPr>
        <w:t xml:space="preserve"> (</w:t>
      </w:r>
      <w:r w:rsidR="00D03710" w:rsidRPr="00CE32E4">
        <w:rPr>
          <w:rFonts w:eastAsia="Times New Roman" w:cs="Times New Roman"/>
          <w:szCs w:val="24"/>
        </w:rPr>
        <w:t>Aristotle &amp; Irwin, 2000)</w:t>
      </w:r>
      <w:r>
        <w:rPr>
          <w:rFonts w:cs="Times New Roman"/>
        </w:rPr>
        <w:t xml:space="preserve">. </w:t>
      </w:r>
      <w:r w:rsidR="00E3584A">
        <w:rPr>
          <w:rFonts w:cs="Times New Roman"/>
        </w:rPr>
        <w:t xml:space="preserve">Whenever you are mean in your choices, it means that you have considered every aspect of everything </w:t>
      </w:r>
      <w:r w:rsidR="00732B98">
        <w:rPr>
          <w:rFonts w:cs="Times New Roman"/>
        </w:rPr>
        <w:t xml:space="preserve">that you are tackling. </w:t>
      </w:r>
      <w:r w:rsidR="000C06E0">
        <w:rPr>
          <w:rFonts w:cs="Times New Roman"/>
        </w:rPr>
        <w:t xml:space="preserve"> As a result of this fact, </w:t>
      </w:r>
      <w:r w:rsidR="003564C7">
        <w:rPr>
          <w:rFonts w:cs="Times New Roman"/>
        </w:rPr>
        <w:t xml:space="preserve">the final decision from any activity are very </w:t>
      </w:r>
      <w:r w:rsidR="00890D36">
        <w:rPr>
          <w:rFonts w:cs="Times New Roman"/>
        </w:rPr>
        <w:t>informed. With Aristotle’s mean, you do not either the excess or deficiency of anything. It means that as a person</w:t>
      </w:r>
      <w:r w:rsidR="0054373E">
        <w:rPr>
          <w:rFonts w:cs="Times New Roman"/>
        </w:rPr>
        <w:t>, you have catered for every side in your decisions. It also means that your choice is not biased, but, instead, it concentrates on one universal thing to make it better.</w:t>
      </w:r>
    </w:p>
    <w:p w14:paraId="4D42E76F" w14:textId="77777777" w:rsidR="00207EB7" w:rsidRDefault="00207EB7" w:rsidP="009E60EF">
      <w:pPr>
        <w:jc w:val="center"/>
      </w:pPr>
    </w:p>
    <w:p w14:paraId="3B942FD2" w14:textId="77777777" w:rsidR="00207EB7" w:rsidRDefault="00207EB7" w:rsidP="009E60EF">
      <w:pPr>
        <w:jc w:val="center"/>
      </w:pPr>
    </w:p>
    <w:p w14:paraId="1EEEDBEC" w14:textId="1AB56298" w:rsidR="00AD69CD" w:rsidRDefault="00D20B32" w:rsidP="009E60EF">
      <w:pPr>
        <w:jc w:val="center"/>
      </w:pPr>
      <w:r>
        <w:lastRenderedPageBreak/>
        <w:t>Corporal Punishment</w:t>
      </w:r>
    </w:p>
    <w:p w14:paraId="24610842" w14:textId="39BA6899" w:rsidR="00AD69CD" w:rsidRDefault="00D20B32" w:rsidP="00D03710">
      <w:pPr>
        <w:ind w:firstLine="720"/>
      </w:pPr>
      <w:r>
        <w:t xml:space="preserve">One of the arguments I would give for </w:t>
      </w:r>
      <w:r w:rsidR="00487AE0">
        <w:t xml:space="preserve">corporal punishment is that, first of all, it works. For a very long time in history, teachers were using this form of punishment to administer discipline to the students. The fundamental reason for this is that it is effective. Although there are means that people can use as a means for punishment, there is no other that can function </w:t>
      </w:r>
      <w:r w:rsidR="00247DB5">
        <w:t>the</w:t>
      </w:r>
      <w:r w:rsidR="00487AE0">
        <w:t xml:space="preserve"> same as corporal punishment. It triggers both physical as well as psychological immediacy to ensure that </w:t>
      </w:r>
      <w:r w:rsidR="00610FAE">
        <w:t>the person gets the discipline that is</w:t>
      </w:r>
      <w:r w:rsidR="00874A69">
        <w:t xml:space="preserve"> </w:t>
      </w:r>
      <w:r w:rsidR="00610FAE">
        <w:t xml:space="preserve">intended. </w:t>
      </w:r>
    </w:p>
    <w:p w14:paraId="3F4B9B6A" w14:textId="7822BAA1" w:rsidR="007B01EB" w:rsidRDefault="00D20B32" w:rsidP="00D03710">
      <w:pPr>
        <w:ind w:firstLine="720"/>
      </w:pPr>
      <w:r>
        <w:t xml:space="preserve">The second argument for corporal punishment is that it is easy to administer. </w:t>
      </w:r>
      <w:r w:rsidR="00B640C3">
        <w:t>Almost everyone knows how to administer the punishment</w:t>
      </w:r>
      <w:r w:rsidR="007E1312">
        <w:t xml:space="preserve">. This fact applies to the condition that every person applying it can manage to regulate it thoroughly before using it. </w:t>
      </w:r>
      <w:r w:rsidR="000A250A">
        <w:t xml:space="preserve">Also, another argument in support of corporal punishment is that </w:t>
      </w:r>
      <w:r w:rsidR="00E71C04">
        <w:t>it can be administered very qui</w:t>
      </w:r>
      <w:r w:rsidR="0058278A">
        <w:t>c</w:t>
      </w:r>
      <w:r w:rsidR="00E71C04">
        <w:t>kly.</w:t>
      </w:r>
      <w:r w:rsidR="0058278A">
        <w:t xml:space="preserve"> If it were a student or a pupil, he or she would go back to her regular duties as fast as possible. </w:t>
      </w:r>
      <w:r w:rsidR="00B548E4">
        <w:t xml:space="preserve">This advantage makes </w:t>
      </w:r>
      <w:r w:rsidR="005A017A">
        <w:t>corporal</w:t>
      </w:r>
      <w:r w:rsidR="003E4305">
        <w:t xml:space="preserve"> punishment suitable. </w:t>
      </w:r>
      <w:r w:rsidR="00E71C04">
        <w:t xml:space="preserve"> </w:t>
      </w:r>
    </w:p>
    <w:p w14:paraId="56500FBC" w14:textId="6710D458" w:rsidR="00EF5F22" w:rsidRDefault="00D20B32" w:rsidP="00AA769D">
      <w:pPr>
        <w:ind w:firstLine="720"/>
      </w:pPr>
      <w:r>
        <w:t xml:space="preserve">There are still other argumenta that I can develop about </w:t>
      </w:r>
      <w:r w:rsidR="00416D8D">
        <w:t xml:space="preserve">how </w:t>
      </w:r>
      <w:r>
        <w:t>corporal punishment</w:t>
      </w:r>
      <w:r w:rsidR="00416D8D">
        <w:t xml:space="preserve"> is terrible. </w:t>
      </w:r>
      <w:r w:rsidR="00E21082">
        <w:t xml:space="preserve">One of the </w:t>
      </w:r>
      <w:r>
        <w:t>arguments</w:t>
      </w:r>
      <w:r w:rsidR="00E21082">
        <w:t xml:space="preserve"> is that, if checked from another angle, it is </w:t>
      </w:r>
      <w:r w:rsidR="00467A43">
        <w:t xml:space="preserve">a form of child abuse. </w:t>
      </w:r>
      <w:r w:rsidR="00F16459">
        <w:t>A child who is maybe not grown to know-how differentiates both right and wrong and does not de</w:t>
      </w:r>
      <w:r w:rsidR="00AA769D">
        <w:t>se</w:t>
      </w:r>
      <w:r w:rsidR="00F16459">
        <w:t>rve any sort of punishment.</w:t>
      </w:r>
      <w:r w:rsidR="00F83835">
        <w:t xml:space="preserve"> I</w:t>
      </w:r>
      <w:r w:rsidR="004E6506">
        <w:t xml:space="preserve">t is one of the common forms of violence that is experienced by </w:t>
      </w:r>
      <w:proofErr w:type="gramStart"/>
      <w:r w:rsidR="004E6506">
        <w:t>children,  and</w:t>
      </w:r>
      <w:proofErr w:type="gramEnd"/>
      <w:r w:rsidR="004E6506">
        <w:t xml:space="preserve"> it predisposes children to such health problems as cardiovascular diseases, asthma, and other psychological problems like anxiety and externalization </w:t>
      </w:r>
      <w:r w:rsidR="00F83835">
        <w:t>problems</w:t>
      </w:r>
      <w:r w:rsidR="004E6506">
        <w:t xml:space="preserve"> in later stages of their life</w:t>
      </w:r>
      <w:r w:rsidR="00F83835">
        <w:t xml:space="preserve"> (</w:t>
      </w:r>
      <w:r w:rsidR="00F83835" w:rsidRPr="00CE32E4">
        <w:rPr>
          <w:rFonts w:eastAsia="Times New Roman" w:cs="Times New Roman"/>
          <w:szCs w:val="24"/>
        </w:rPr>
        <w:t>Aristotle &amp; Irwin, 2000)</w:t>
      </w:r>
      <w:r w:rsidR="004E6506">
        <w:t>.</w:t>
      </w:r>
    </w:p>
    <w:p w14:paraId="0E2F6702" w14:textId="5785BF41" w:rsidR="00EF5F22" w:rsidRDefault="00D20B32" w:rsidP="00AA769D">
      <w:pPr>
        <w:ind w:firstLine="720"/>
      </w:pPr>
      <w:r>
        <w:t>Additionally, another</w:t>
      </w:r>
      <w:r w:rsidR="00B654B7">
        <w:t xml:space="preserve"> argument that I can raise about corporal punishment is that it does not work at all. One fundamental fact </w:t>
      </w:r>
      <w:r w:rsidR="005D6B17">
        <w:t xml:space="preserve">is that </w:t>
      </w:r>
      <w:r w:rsidR="00155C7E">
        <w:t xml:space="preserve">no person has ever </w:t>
      </w:r>
      <w:r w:rsidR="006B2B39">
        <w:t>decided to prove that corporal punishments skill a go</w:t>
      </w:r>
      <w:r w:rsidR="00386330">
        <w:t>o</w:t>
      </w:r>
      <w:r w:rsidR="006B2B39">
        <w:t xml:space="preserve">d </w:t>
      </w:r>
      <w:r w:rsidR="00386330">
        <w:t xml:space="preserve">and beneficial as a means of punishment. </w:t>
      </w:r>
      <w:r w:rsidR="00AA769D">
        <w:t xml:space="preserve">Even though corporal punishment is associated </w:t>
      </w:r>
      <w:r w:rsidR="004E6506">
        <w:t xml:space="preserve">with immediate compliance on the part of the child, it has high </w:t>
      </w:r>
      <w:r w:rsidR="004E6506">
        <w:lastRenderedPageBreak/>
        <w:t xml:space="preserve">negative associations, including the increase in anti-social behavior as well as child aggression. </w:t>
      </w:r>
      <w:r w:rsidR="00386330">
        <w:t>Due to this, it is impossible to say that it right. First of all, it does not work, and therefore I am against it</w:t>
      </w:r>
      <w:r w:rsidR="00AA769D">
        <w:t>.</w:t>
      </w:r>
    </w:p>
    <w:p w14:paraId="3EC1086D" w14:textId="2D5873A7" w:rsidR="004E4053" w:rsidRDefault="00D20B32" w:rsidP="00800D43">
      <w:pPr>
        <w:ind w:firstLine="720"/>
      </w:pPr>
      <w:r>
        <w:t xml:space="preserve">Additionally, another argument about corporal punishment is that its administration cannot be fair. </w:t>
      </w:r>
      <w:r>
        <w:t xml:space="preserve">There are no metrics that can succinctly ensure that two people getting the same punishment are going to face the same consequences. Also, the effect of correcting by corporate punishment is that it is temporary. </w:t>
      </w:r>
      <w:r w:rsidR="00F83835">
        <w:t>“</w:t>
      </w:r>
      <w:r w:rsidR="00A23EEE">
        <w:t xml:space="preserve">Temporary </w:t>
      </w:r>
      <w:r w:rsidR="000C6BC5">
        <w:t xml:space="preserve">values are </w:t>
      </w:r>
      <w:r w:rsidR="00711082">
        <w:t xml:space="preserve">not useful to the discipline process </w:t>
      </w:r>
      <w:r w:rsidR="00E15F1E">
        <w:t>since it renders this form of punishment terrible. The role of punishment is to prevent such wrongdoing in the future</w:t>
      </w:r>
      <w:r w:rsidR="00F83835">
        <w:t>” (</w:t>
      </w:r>
      <w:r w:rsidR="00F83835" w:rsidRPr="00CE32E4">
        <w:rPr>
          <w:rFonts w:eastAsia="Times New Roman" w:cs="Times New Roman"/>
          <w:szCs w:val="24"/>
        </w:rPr>
        <w:t>Aristotle &amp; Irwin, 2000)</w:t>
      </w:r>
      <w:r w:rsidR="00E15F1E">
        <w:t xml:space="preserve">. If corporal punishment is used, </w:t>
      </w:r>
      <w:r w:rsidR="00331DED">
        <w:t xml:space="preserve">most obviously, the </w:t>
      </w:r>
      <w:r w:rsidR="001A6638">
        <w:t xml:space="preserve">student will repeat the same mistake since the </w:t>
      </w:r>
      <w:r w:rsidR="005C2EAD">
        <w:t xml:space="preserve">corporal punishment is </w:t>
      </w:r>
      <w:r w:rsidR="000970D0">
        <w:t xml:space="preserve">temporary. </w:t>
      </w:r>
    </w:p>
    <w:p w14:paraId="6936DD36" w14:textId="74831C07" w:rsidR="00EF5F22" w:rsidRDefault="00D20B32" w:rsidP="00800D43">
      <w:pPr>
        <w:ind w:firstLine="720"/>
      </w:pPr>
      <w:r>
        <w:t xml:space="preserve">I believe that the side that has better arguments is the side that argues against it. </w:t>
      </w:r>
      <w:r w:rsidR="002068ED">
        <w:t xml:space="preserve">The fundamental reason behind this is, considering the quality of the arguments, they are all realistic and talking about what corporal punishment involves. </w:t>
      </w:r>
      <w:r w:rsidR="009570A1">
        <w:t xml:space="preserve">Like, for example, </w:t>
      </w:r>
      <w:r w:rsidR="00A92EB5">
        <w:t xml:space="preserve">the evidence that corporal sentence is easy to administer does not serve at </w:t>
      </w:r>
      <w:r w:rsidR="00F83835">
        <w:t>all. The</w:t>
      </w:r>
      <w:r w:rsidR="002517DE">
        <w:t xml:space="preserve"> reason behind this is that </w:t>
      </w:r>
      <w:r w:rsidR="00492F53">
        <w:t>it is easy to apply and cannot be compared to the point that corporal punishment is a form of child labor</w:t>
      </w:r>
      <w:r w:rsidR="00F83835">
        <w:t xml:space="preserve"> (</w:t>
      </w:r>
      <w:r w:rsidR="00F83835" w:rsidRPr="00CE32E4">
        <w:rPr>
          <w:rFonts w:eastAsia="Times New Roman" w:cs="Times New Roman"/>
          <w:szCs w:val="24"/>
        </w:rPr>
        <w:t>Aristotle &amp; Irwin, 2000)</w:t>
      </w:r>
      <w:r w:rsidR="00492F53">
        <w:t>. Why would you subject a minor to corporal punishment, yet he or she has not learned how to make proper decisions?</w:t>
      </w:r>
    </w:p>
    <w:p w14:paraId="4FC08DA5" w14:textId="4E067803" w:rsidR="00EF3451" w:rsidRDefault="00D20B32" w:rsidP="00800D43">
      <w:pPr>
        <w:ind w:firstLine="720"/>
      </w:pPr>
      <w:r>
        <w:t>Also, the arguments against corporal punishment</w:t>
      </w:r>
      <w:r w:rsidR="003B1C8E">
        <w:t xml:space="preserve"> talk about </w:t>
      </w:r>
      <w:r w:rsidR="00313C9D">
        <w:t xml:space="preserve">some of the issues experienced during the administering of corporal punishment. </w:t>
      </w:r>
      <w:r w:rsidR="00A27F18">
        <w:t xml:space="preserve"> For example, </w:t>
      </w:r>
      <w:r w:rsidR="003920F0">
        <w:t>if you were subjecting two people who have done the same offense</w:t>
      </w:r>
      <w:r w:rsidR="002B3F21">
        <w:t xml:space="preserve"> to corporal discipline, it will be completely unrealistic to say that they will face the same consequences. The magnitude can never be the same for all the two cases. </w:t>
      </w:r>
      <w:r w:rsidR="008D7251">
        <w:t xml:space="preserve">Due to these facts, it is right to say that the side that argues against corporal punishment has better arguments than the team that supports corporal punishment. </w:t>
      </w:r>
    </w:p>
    <w:p w14:paraId="6766728D" w14:textId="036905DC" w:rsidR="00CE32E4" w:rsidRPr="00F83835" w:rsidRDefault="00D20B32" w:rsidP="00032BC9">
      <w:pPr>
        <w:spacing w:line="259" w:lineRule="auto"/>
        <w:jc w:val="center"/>
      </w:pPr>
      <w:r>
        <w:br w:type="page"/>
      </w:r>
      <w:bookmarkStart w:id="0" w:name="_GoBack"/>
      <w:bookmarkEnd w:id="0"/>
      <w:r w:rsidRPr="00CE32E4">
        <w:rPr>
          <w:rFonts w:eastAsia="Times New Roman" w:cs="Times New Roman"/>
          <w:szCs w:val="24"/>
        </w:rPr>
        <w:lastRenderedPageBreak/>
        <w:t>References</w:t>
      </w:r>
    </w:p>
    <w:p w14:paraId="60458B93" w14:textId="77777777" w:rsidR="00CE32E4" w:rsidRPr="00CE32E4" w:rsidRDefault="00D20B32" w:rsidP="00CE32E4">
      <w:pPr>
        <w:spacing w:after="0" w:line="550" w:lineRule="atLeast"/>
        <w:ind w:left="720" w:right="75" w:hanging="720"/>
        <w:jc w:val="left"/>
        <w:rPr>
          <w:rFonts w:eastAsia="Times New Roman" w:cs="Times New Roman"/>
          <w:szCs w:val="24"/>
        </w:rPr>
      </w:pPr>
      <w:r w:rsidRPr="00CE32E4">
        <w:rPr>
          <w:rFonts w:eastAsia="Times New Roman" w:cs="Times New Roman"/>
          <w:szCs w:val="24"/>
        </w:rPr>
        <w:t xml:space="preserve">Aristotle &amp; Irwin, T. (2000). </w:t>
      </w:r>
      <w:r w:rsidRPr="00CE32E4">
        <w:rPr>
          <w:rFonts w:eastAsia="Times New Roman" w:cs="Times New Roman"/>
          <w:i/>
          <w:iCs/>
          <w:szCs w:val="24"/>
        </w:rPr>
        <w:t>Nicomachean Ethics (Seco</w:t>
      </w:r>
      <w:r w:rsidRPr="00CE32E4">
        <w:rPr>
          <w:rFonts w:eastAsia="Times New Roman" w:cs="Times New Roman"/>
          <w:i/>
          <w:iCs/>
          <w:szCs w:val="24"/>
        </w:rPr>
        <w:t>nd Edition)</w:t>
      </w:r>
      <w:r w:rsidRPr="00CE32E4">
        <w:rPr>
          <w:rFonts w:eastAsia="Times New Roman" w:cs="Times New Roman"/>
          <w:szCs w:val="24"/>
        </w:rPr>
        <w:t xml:space="preserve"> (2nd ed.). Hackett Publishing. </w:t>
      </w:r>
    </w:p>
    <w:p w14:paraId="115E1F88" w14:textId="77777777" w:rsidR="00EF3451" w:rsidRPr="00890D36" w:rsidRDefault="00EF3451" w:rsidP="00EF3451">
      <w:pPr>
        <w:jc w:val="center"/>
      </w:pPr>
    </w:p>
    <w:sectPr w:rsidR="00EF3451" w:rsidRPr="00890D36" w:rsidSect="00EF345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7DC31" w14:textId="77777777" w:rsidR="00D20B32" w:rsidRDefault="00D20B32">
      <w:pPr>
        <w:spacing w:after="0" w:line="240" w:lineRule="auto"/>
      </w:pPr>
      <w:r>
        <w:separator/>
      </w:r>
    </w:p>
  </w:endnote>
  <w:endnote w:type="continuationSeparator" w:id="0">
    <w:p w14:paraId="1744CF28" w14:textId="77777777" w:rsidR="00D20B32" w:rsidRDefault="00D20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71A58" w14:textId="77777777" w:rsidR="00D20B32" w:rsidRDefault="00D20B32">
      <w:pPr>
        <w:spacing w:after="0" w:line="240" w:lineRule="auto"/>
      </w:pPr>
      <w:r>
        <w:separator/>
      </w:r>
    </w:p>
  </w:footnote>
  <w:footnote w:type="continuationSeparator" w:id="0">
    <w:p w14:paraId="5D26F1A3" w14:textId="77777777" w:rsidR="00D20B32" w:rsidRDefault="00D20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638E5" w14:textId="058F7125" w:rsidR="00EF3451" w:rsidRDefault="00D20B32">
    <w:pPr>
      <w:pStyle w:val="Header"/>
      <w:jc w:val="right"/>
    </w:pPr>
    <w:r w:rsidRPr="00EF3451">
      <w:t>ETHICS EXAM</w:t>
    </w:r>
    <w:r>
      <w:t xml:space="preserve"> </w:t>
    </w:r>
    <w:r>
      <w:tab/>
    </w:r>
    <w:r>
      <w:tab/>
    </w:r>
    <w:sdt>
      <w:sdtPr>
        <w:id w:val="-1396125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F268B24" w14:textId="77777777" w:rsidR="00EF3451" w:rsidRDefault="00EF34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82C1C" w14:textId="59AC63E9" w:rsidR="00EF3451" w:rsidRDefault="00D20B32">
    <w:pPr>
      <w:pStyle w:val="Header"/>
      <w:jc w:val="right"/>
    </w:pPr>
    <w:r>
      <w:t xml:space="preserve">Running head: </w:t>
    </w:r>
    <w:r w:rsidRPr="00EF3451">
      <w:t>ETHICS EXAM</w:t>
    </w:r>
    <w:r>
      <w:t xml:space="preserve"> </w:t>
    </w:r>
    <w:sdt>
      <w:sdtPr>
        <w:id w:val="-165875482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2</w:t>
        </w:r>
        <w:r>
          <w:rPr>
            <w:noProof/>
          </w:rPr>
          <w:fldChar w:fldCharType="end"/>
        </w:r>
      </w:sdtContent>
    </w:sdt>
  </w:p>
  <w:p w14:paraId="6E784904" w14:textId="77777777" w:rsidR="00EF3451" w:rsidRDefault="00EF34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D5"/>
    <w:rsid w:val="00000B81"/>
    <w:rsid w:val="00032BC9"/>
    <w:rsid w:val="000742AE"/>
    <w:rsid w:val="000970D0"/>
    <w:rsid w:val="000A250A"/>
    <w:rsid w:val="000A49D4"/>
    <w:rsid w:val="000C06E0"/>
    <w:rsid w:val="000C5558"/>
    <w:rsid w:val="000C6BC5"/>
    <w:rsid w:val="000F27CB"/>
    <w:rsid w:val="001051AE"/>
    <w:rsid w:val="00115253"/>
    <w:rsid w:val="00155C7E"/>
    <w:rsid w:val="001A65E1"/>
    <w:rsid w:val="001A6638"/>
    <w:rsid w:val="001D3F09"/>
    <w:rsid w:val="002068ED"/>
    <w:rsid w:val="00207EB7"/>
    <w:rsid w:val="00226AEE"/>
    <w:rsid w:val="00247DB5"/>
    <w:rsid w:val="002517DE"/>
    <w:rsid w:val="002A06C1"/>
    <w:rsid w:val="002B3F21"/>
    <w:rsid w:val="002C5BC5"/>
    <w:rsid w:val="00313C9D"/>
    <w:rsid w:val="00331DED"/>
    <w:rsid w:val="00341C9E"/>
    <w:rsid w:val="003564C7"/>
    <w:rsid w:val="0036102A"/>
    <w:rsid w:val="00386330"/>
    <w:rsid w:val="00386AAC"/>
    <w:rsid w:val="003920F0"/>
    <w:rsid w:val="003A0229"/>
    <w:rsid w:val="003B1C8E"/>
    <w:rsid w:val="003B7769"/>
    <w:rsid w:val="003E3C64"/>
    <w:rsid w:val="003E4169"/>
    <w:rsid w:val="003E4305"/>
    <w:rsid w:val="00404530"/>
    <w:rsid w:val="00410E5C"/>
    <w:rsid w:val="00416D8D"/>
    <w:rsid w:val="00424A0A"/>
    <w:rsid w:val="00430A55"/>
    <w:rsid w:val="00467A43"/>
    <w:rsid w:val="00487AE0"/>
    <w:rsid w:val="00492F53"/>
    <w:rsid w:val="00495B08"/>
    <w:rsid w:val="004B5932"/>
    <w:rsid w:val="004C3262"/>
    <w:rsid w:val="004E4053"/>
    <w:rsid w:val="004E6506"/>
    <w:rsid w:val="00502B84"/>
    <w:rsid w:val="0054373E"/>
    <w:rsid w:val="0058278A"/>
    <w:rsid w:val="005A017A"/>
    <w:rsid w:val="005B6F38"/>
    <w:rsid w:val="005C2EAD"/>
    <w:rsid w:val="005D5B76"/>
    <w:rsid w:val="005D6B17"/>
    <w:rsid w:val="00610FAE"/>
    <w:rsid w:val="006271AA"/>
    <w:rsid w:val="006B2B39"/>
    <w:rsid w:val="006B5ADD"/>
    <w:rsid w:val="006C4A18"/>
    <w:rsid w:val="006D3D5E"/>
    <w:rsid w:val="00711082"/>
    <w:rsid w:val="00732B98"/>
    <w:rsid w:val="007633B3"/>
    <w:rsid w:val="007A5FB3"/>
    <w:rsid w:val="007B01EB"/>
    <w:rsid w:val="007B1C8F"/>
    <w:rsid w:val="007E1312"/>
    <w:rsid w:val="00800D43"/>
    <w:rsid w:val="008040B6"/>
    <w:rsid w:val="00825492"/>
    <w:rsid w:val="00827FB5"/>
    <w:rsid w:val="00874A69"/>
    <w:rsid w:val="00890D36"/>
    <w:rsid w:val="008D22F9"/>
    <w:rsid w:val="008D7251"/>
    <w:rsid w:val="008E354D"/>
    <w:rsid w:val="00931776"/>
    <w:rsid w:val="009570A1"/>
    <w:rsid w:val="00983237"/>
    <w:rsid w:val="00983463"/>
    <w:rsid w:val="00984DBA"/>
    <w:rsid w:val="009B37DA"/>
    <w:rsid w:val="009E60EF"/>
    <w:rsid w:val="009F02D5"/>
    <w:rsid w:val="009F3903"/>
    <w:rsid w:val="009F7741"/>
    <w:rsid w:val="00A15724"/>
    <w:rsid w:val="00A214AC"/>
    <w:rsid w:val="00A23EEE"/>
    <w:rsid w:val="00A27F18"/>
    <w:rsid w:val="00A331CD"/>
    <w:rsid w:val="00A846D7"/>
    <w:rsid w:val="00A92EB5"/>
    <w:rsid w:val="00AA3014"/>
    <w:rsid w:val="00AA6618"/>
    <w:rsid w:val="00AA769D"/>
    <w:rsid w:val="00AB2F3D"/>
    <w:rsid w:val="00AD69CD"/>
    <w:rsid w:val="00B32456"/>
    <w:rsid w:val="00B36692"/>
    <w:rsid w:val="00B548E4"/>
    <w:rsid w:val="00B61C44"/>
    <w:rsid w:val="00B640C3"/>
    <w:rsid w:val="00B654B7"/>
    <w:rsid w:val="00B65AF1"/>
    <w:rsid w:val="00B863B2"/>
    <w:rsid w:val="00BD2054"/>
    <w:rsid w:val="00C545C6"/>
    <w:rsid w:val="00C663DC"/>
    <w:rsid w:val="00C97B82"/>
    <w:rsid w:val="00CB2C8A"/>
    <w:rsid w:val="00CE32E4"/>
    <w:rsid w:val="00CF2306"/>
    <w:rsid w:val="00CF2AD6"/>
    <w:rsid w:val="00D03710"/>
    <w:rsid w:val="00D20B32"/>
    <w:rsid w:val="00D2360C"/>
    <w:rsid w:val="00D45B13"/>
    <w:rsid w:val="00D90255"/>
    <w:rsid w:val="00DD3F02"/>
    <w:rsid w:val="00DF5277"/>
    <w:rsid w:val="00E00721"/>
    <w:rsid w:val="00E06B7E"/>
    <w:rsid w:val="00E157D0"/>
    <w:rsid w:val="00E15F1E"/>
    <w:rsid w:val="00E21082"/>
    <w:rsid w:val="00E3584A"/>
    <w:rsid w:val="00E510EE"/>
    <w:rsid w:val="00E65F99"/>
    <w:rsid w:val="00E71C04"/>
    <w:rsid w:val="00E83821"/>
    <w:rsid w:val="00E84B07"/>
    <w:rsid w:val="00ED5A12"/>
    <w:rsid w:val="00EF3451"/>
    <w:rsid w:val="00EF5F22"/>
    <w:rsid w:val="00F03FA2"/>
    <w:rsid w:val="00F04B8E"/>
    <w:rsid w:val="00F16459"/>
    <w:rsid w:val="00F83835"/>
    <w:rsid w:val="00F962B5"/>
    <w:rsid w:val="00FA0E6A"/>
    <w:rsid w:val="00FF0AAD"/>
    <w:rsid w:val="00FF2D12"/>
    <w:rsid w:val="00FF7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D909A-329D-4344-A50F-732E389D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4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451"/>
    <w:rPr>
      <w:rFonts w:ascii="Times New Roman" w:hAnsi="Times New Roman"/>
      <w:sz w:val="24"/>
    </w:rPr>
  </w:style>
  <w:style w:type="paragraph" w:styleId="Footer">
    <w:name w:val="footer"/>
    <w:basedOn w:val="Normal"/>
    <w:link w:val="FooterChar"/>
    <w:uiPriority w:val="99"/>
    <w:unhideWhenUsed/>
    <w:rsid w:val="00EF34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451"/>
    <w:rPr>
      <w:rFonts w:ascii="Times New Roman" w:hAnsi="Times New Roman"/>
      <w:sz w:val="24"/>
    </w:rPr>
  </w:style>
  <w:style w:type="paragraph" w:styleId="NormalWeb">
    <w:name w:val="Normal (Web)"/>
    <w:basedOn w:val="Normal"/>
    <w:uiPriority w:val="99"/>
    <w:semiHidden/>
    <w:unhideWhenUsed/>
    <w:rsid w:val="00CE32E4"/>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CE32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8</Pages>
  <Words>1833</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145</cp:revision>
  <dcterms:created xsi:type="dcterms:W3CDTF">2020-02-24T23:28:00Z</dcterms:created>
  <dcterms:modified xsi:type="dcterms:W3CDTF">2020-02-25T04:15:00Z</dcterms:modified>
</cp:coreProperties>
</file>